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0E" w:rsidRDefault="002F22FE" w:rsidP="00A5017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正覚院</w:t>
      </w:r>
    </w:p>
    <w:p w:rsidR="00A5017B" w:rsidRDefault="00A5017B" w:rsidP="0014438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正覚院は島の人から「</w:t>
      </w:r>
      <w:r w:rsidRPr="00AA4112">
        <w:rPr>
          <w:rFonts w:hint="eastAsia"/>
          <w:color w:val="FF0000"/>
          <w:szCs w:val="21"/>
        </w:rPr>
        <w:t>やまでら</w:t>
      </w:r>
      <w:r w:rsidR="0012743E">
        <w:rPr>
          <w:rFonts w:hint="eastAsia"/>
          <w:color w:val="FF0000"/>
          <w:szCs w:val="21"/>
        </w:rPr>
        <w:t>さん</w:t>
      </w:r>
      <w:r>
        <w:rPr>
          <w:rFonts w:hint="eastAsia"/>
          <w:szCs w:val="21"/>
        </w:rPr>
        <w:t>」</w:t>
      </w:r>
      <w:r w:rsidR="000D0918">
        <w:rPr>
          <w:rFonts w:hint="eastAsia"/>
          <w:szCs w:val="21"/>
        </w:rPr>
        <w:t>と</w:t>
      </w:r>
      <w:r>
        <w:rPr>
          <w:rFonts w:hint="eastAsia"/>
          <w:szCs w:val="21"/>
        </w:rPr>
        <w:t>親しまれているが、正式には妙智山正覚院観音寺といい、真言宗</w:t>
      </w:r>
      <w:r w:rsidRPr="00AA4112">
        <w:rPr>
          <w:rFonts w:hint="eastAsia"/>
          <w:color w:val="FF0000"/>
          <w:szCs w:val="21"/>
        </w:rPr>
        <w:t>醍醐派</w:t>
      </w:r>
      <w:r>
        <w:rPr>
          <w:rFonts w:hint="eastAsia"/>
          <w:szCs w:val="21"/>
        </w:rPr>
        <w:t>に属している。</w:t>
      </w:r>
    </w:p>
    <w:p w:rsidR="00A5017B" w:rsidRDefault="00A5017B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聖</w:t>
      </w:r>
      <w:r>
        <w:rPr>
          <w:rFonts w:ascii="Century" w:hAnsi="Century" w:cs="Century" w:hint="eastAsia"/>
          <w:szCs w:val="21"/>
        </w:rPr>
        <w:t>武天皇勅願により</w:t>
      </w:r>
      <w:r>
        <w:rPr>
          <w:rFonts w:ascii="ＭＳ 明朝" w:eastAsia="ＭＳ 明朝" w:hAnsi="ＭＳ 明朝" w:cs="ＭＳ 明朝" w:hint="eastAsia"/>
          <w:szCs w:val="21"/>
        </w:rPr>
        <w:t>神亀年間(724～729)に行基</w:t>
      </w:r>
      <w:r w:rsidR="004A636E">
        <w:rPr>
          <w:rFonts w:ascii="ＭＳ 明朝" w:eastAsia="ＭＳ 明朝" w:hAnsi="ＭＳ 明朝" w:cs="ＭＳ 明朝" w:hint="eastAsia"/>
          <w:szCs w:val="21"/>
        </w:rPr>
        <w:t>菩薩が創建したと伝えられる。</w:t>
      </w:r>
    </w:p>
    <w:p w:rsidR="004A636E" w:rsidRDefault="004A636E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近年まで塩飽真言宗寺院の大本山でもあった。本尊</w:t>
      </w:r>
      <w:r w:rsidRPr="00F563FA">
        <w:rPr>
          <w:rFonts w:ascii="ＭＳ 明朝" w:eastAsia="ＭＳ 明朝" w:hAnsi="ＭＳ 明朝" w:cs="ＭＳ 明朝" w:hint="eastAsia"/>
          <w:color w:val="FF0000"/>
          <w:szCs w:val="21"/>
        </w:rPr>
        <w:t>「聖観世音菩薩」</w:t>
      </w:r>
      <w:r>
        <w:rPr>
          <w:rFonts w:ascii="ＭＳ 明朝" w:eastAsia="ＭＳ 明朝" w:hAnsi="ＭＳ 明朝" w:cs="ＭＳ 明朝" w:hint="eastAsia"/>
          <w:szCs w:val="21"/>
        </w:rPr>
        <w:t>は児島稗</w:t>
      </w:r>
      <w:r>
        <w:rPr>
          <w:rFonts w:asciiTheme="minorEastAsia" w:hAnsiTheme="minorEastAsia" w:cs="PMingLiU" w:hint="eastAsia"/>
          <w:szCs w:val="21"/>
        </w:rPr>
        <w:t>田から樒（しきみ）の大木から造られたが、現在の像は鎌倉初期の作で、33年毎に</w:t>
      </w:r>
      <w:r>
        <w:rPr>
          <w:rFonts w:ascii="ＭＳ 明朝" w:eastAsia="ＭＳ 明朝" w:hAnsi="ＭＳ 明朝" w:cs="ＭＳ 明朝" w:hint="eastAsia"/>
          <w:szCs w:val="21"/>
        </w:rPr>
        <w:t>開扉される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秘仏</w:t>
      </w:r>
      <w:r>
        <w:rPr>
          <w:rFonts w:ascii="ＭＳ 明朝" w:eastAsia="ＭＳ 明朝" w:hAnsi="ＭＳ 明朝" w:cs="ＭＳ 明朝" w:hint="eastAsia"/>
          <w:szCs w:val="21"/>
        </w:rPr>
        <w:t>となっており、99.3㎝の</w:t>
      </w:r>
      <w:r w:rsidR="000D0918">
        <w:rPr>
          <w:rFonts w:ascii="ＭＳ 明朝" w:eastAsia="ＭＳ 明朝" w:hAnsi="ＭＳ 明朝" w:cs="ＭＳ 明朝" w:hint="eastAsia"/>
          <w:szCs w:val="21"/>
        </w:rPr>
        <w:t>坐像で国指定の重要文化財となっている。</w:t>
      </w:r>
    </w:p>
    <w:p w:rsidR="000D0918" w:rsidRDefault="000D0918" w:rsidP="0014438A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延暦23年、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弘法大師</w:t>
      </w:r>
      <w:r>
        <w:rPr>
          <w:rFonts w:ascii="ＭＳ 明朝" w:eastAsia="ＭＳ 明朝" w:hAnsi="ＭＳ 明朝" w:cs="ＭＳ 明朝" w:hint="eastAsia"/>
          <w:szCs w:val="21"/>
        </w:rPr>
        <w:t>が入唐の途中、嵐のため本島に立ち寄られ、自然石に不動尊像を刻み</w:t>
      </w:r>
    </w:p>
    <w:p w:rsidR="000D0918" w:rsidRDefault="000D0918" w:rsidP="00A5017B">
      <w:pPr>
        <w:rPr>
          <w:rFonts w:ascii="ＭＳ 明朝" w:eastAsia="ＭＳ 明朝" w:hAnsi="ＭＳ 明朝" w:cs="ＭＳ 明朝"/>
          <w:szCs w:val="21"/>
        </w:rPr>
      </w:pPr>
      <w:proofErr w:type="gramStart"/>
      <w:r>
        <w:rPr>
          <w:rFonts w:ascii="ＭＳ 明朝" w:eastAsia="ＭＳ 明朝" w:hAnsi="ＭＳ 明朝" w:cs="ＭＳ 明朝" w:hint="eastAsia"/>
          <w:szCs w:val="21"/>
        </w:rPr>
        <w:t>、</w:t>
      </w:r>
      <w:proofErr w:type="gramEnd"/>
      <w:r>
        <w:rPr>
          <w:rFonts w:ascii="ＭＳ 明朝" w:eastAsia="ＭＳ 明朝" w:hAnsi="ＭＳ 明朝" w:cs="ＭＳ 明朝" w:hint="eastAsia"/>
          <w:szCs w:val="21"/>
        </w:rPr>
        <w:t>今も水不動として人々の信仰を集めている。またこの正覚院は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理源大師(聖宝)</w:t>
      </w:r>
      <w:r>
        <w:rPr>
          <w:rFonts w:ascii="ＭＳ 明朝" w:eastAsia="ＭＳ 明朝" w:hAnsi="ＭＳ 明朝" w:cs="ＭＳ 明朝" w:hint="eastAsia"/>
          <w:szCs w:val="21"/>
        </w:rPr>
        <w:t>の誕生の地でもある。母の</w:t>
      </w:r>
      <w:r w:rsidR="00D10AAA" w:rsidRPr="00AA4112">
        <w:rPr>
          <w:rFonts w:ascii="ＭＳ 明朝" w:eastAsia="ＭＳ 明朝" w:hAnsi="ＭＳ 明朝" w:cs="ＭＳ 明朝" w:hint="eastAsia"/>
          <w:color w:val="FF0000"/>
          <w:szCs w:val="21"/>
        </w:rPr>
        <w:t>綾</w:t>
      </w:r>
      <w:r w:rsidR="0012743E">
        <w:rPr>
          <w:rFonts w:ascii="ＭＳ 明朝" w:eastAsia="ＭＳ 明朝" w:hAnsi="ＭＳ 明朝" w:cs="ＭＳ 明朝" w:hint="eastAsia"/>
          <w:color w:val="FF0000"/>
          <w:szCs w:val="21"/>
        </w:rPr>
        <w:t>子</w:t>
      </w:r>
      <w:r w:rsidR="00D10AAA" w:rsidRPr="00AA4112">
        <w:rPr>
          <w:rFonts w:ascii="ＭＳ 明朝" w:eastAsia="ＭＳ 明朝" w:hAnsi="ＭＳ 明朝" w:cs="ＭＳ 明朝" w:hint="eastAsia"/>
          <w:color w:val="FF0000"/>
          <w:szCs w:val="21"/>
        </w:rPr>
        <w:t>姫</w:t>
      </w:r>
      <w:r w:rsidR="00D10AAA">
        <w:rPr>
          <w:rFonts w:ascii="ＭＳ 明朝" w:eastAsia="ＭＳ 明朝" w:hAnsi="ＭＳ 明朝" w:cs="ＭＳ 明朝" w:hint="eastAsia"/>
          <w:szCs w:val="21"/>
        </w:rPr>
        <w:t>は、九州に流された夫の後を追って</w:t>
      </w:r>
      <w:r w:rsidR="0012743E">
        <w:rPr>
          <w:rFonts w:ascii="ＭＳ 明朝" w:eastAsia="ＭＳ 明朝" w:hAnsi="ＭＳ 明朝" w:cs="ＭＳ 明朝" w:hint="eastAsia"/>
          <w:szCs w:val="21"/>
        </w:rPr>
        <w:t>大</w:t>
      </w:r>
      <w:r w:rsidR="00D10AAA">
        <w:rPr>
          <w:rFonts w:ascii="ＭＳ 明朝" w:eastAsia="ＭＳ 明朝" w:hAnsi="ＭＳ 明朝" w:cs="ＭＳ 明朝" w:hint="eastAsia"/>
          <w:szCs w:val="21"/>
        </w:rPr>
        <w:t>宰府に行く途中、本島に船を着けこの地で大師をご出産された。大師は16才で</w:t>
      </w:r>
      <w:r w:rsidR="007735A8">
        <w:rPr>
          <w:rFonts w:ascii="ＭＳ 明朝" w:eastAsia="ＭＳ 明朝" w:hAnsi="ＭＳ 明朝" w:cs="ＭＳ 明朝" w:hint="eastAsia"/>
          <w:szCs w:val="21"/>
        </w:rPr>
        <w:t>出家し、修行を重ねて</w:t>
      </w:r>
      <w:r w:rsidR="007735A8" w:rsidRPr="00AA4112">
        <w:rPr>
          <w:rFonts w:ascii="ＭＳ 明朝" w:eastAsia="ＭＳ 明朝" w:hAnsi="ＭＳ 明朝" w:cs="ＭＳ 明朝" w:hint="eastAsia"/>
          <w:color w:val="FF0000"/>
          <w:szCs w:val="21"/>
        </w:rPr>
        <w:t>京都醍醐寺</w:t>
      </w:r>
      <w:r w:rsidR="007735A8">
        <w:rPr>
          <w:rFonts w:ascii="ＭＳ 明朝" w:eastAsia="ＭＳ 明朝" w:hAnsi="ＭＳ 明朝" w:cs="ＭＳ 明朝" w:hint="eastAsia"/>
          <w:szCs w:val="21"/>
        </w:rPr>
        <w:t>を創立。</w:t>
      </w:r>
      <w:r w:rsidR="007735A8" w:rsidRPr="00AA4112">
        <w:rPr>
          <w:rFonts w:ascii="ＭＳ 明朝" w:eastAsia="ＭＳ 明朝" w:hAnsi="ＭＳ 明朝" w:cs="ＭＳ 明朝" w:hint="eastAsia"/>
          <w:color w:val="FF0000"/>
          <w:szCs w:val="21"/>
        </w:rPr>
        <w:t>小野流修験道</w:t>
      </w:r>
      <w:r w:rsidR="00C37AA8">
        <w:rPr>
          <w:rFonts w:ascii="ＭＳ 明朝" w:eastAsia="ＭＳ 明朝" w:hAnsi="ＭＳ 明朝" w:cs="ＭＳ 明朝" w:hint="eastAsia"/>
          <w:szCs w:val="21"/>
        </w:rPr>
        <w:t>の始祖ともなった。母の</w:t>
      </w:r>
      <w:r w:rsidR="007735A8">
        <w:rPr>
          <w:rFonts w:ascii="ＭＳ 明朝" w:eastAsia="ＭＳ 明朝" w:hAnsi="ＭＳ 明朝" w:cs="ＭＳ 明朝" w:hint="eastAsia"/>
          <w:szCs w:val="21"/>
        </w:rPr>
        <w:t>綾</w:t>
      </w:r>
      <w:r w:rsidR="0012743E">
        <w:rPr>
          <w:rFonts w:ascii="ＭＳ 明朝" w:eastAsia="ＭＳ 明朝" w:hAnsi="ＭＳ 明朝" w:cs="ＭＳ 明朝" w:hint="eastAsia"/>
          <w:szCs w:val="21"/>
        </w:rPr>
        <w:t>子</w:t>
      </w:r>
      <w:r w:rsidR="007735A8">
        <w:rPr>
          <w:rFonts w:ascii="ＭＳ 明朝" w:eastAsia="ＭＳ 明朝" w:hAnsi="ＭＳ 明朝" w:cs="ＭＳ 明朝" w:hint="eastAsia"/>
          <w:szCs w:val="21"/>
        </w:rPr>
        <w:t>姫の墓は正覚院への急坂の途中にあります。</w:t>
      </w:r>
    </w:p>
    <w:p w:rsidR="007735A8" w:rsidRDefault="007735A8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正覚院の仁王門をくぐって右側に袴腰の鐘</w:t>
      </w:r>
      <w:r w:rsidR="0012743E">
        <w:rPr>
          <w:rFonts w:ascii="ＭＳ 明朝" w:eastAsia="ＭＳ 明朝" w:hAnsi="ＭＳ 明朝" w:cs="ＭＳ 明朝" w:hint="eastAsia"/>
          <w:szCs w:val="21"/>
        </w:rPr>
        <w:t>楼</w:t>
      </w:r>
      <w:r>
        <w:rPr>
          <w:rFonts w:ascii="ＭＳ 明朝" w:eastAsia="ＭＳ 明朝" w:hAnsi="ＭＳ 明朝" w:cs="ＭＳ 明朝" w:hint="eastAsia"/>
          <w:szCs w:val="21"/>
        </w:rPr>
        <w:t>があるが、この鐘は寛永年間(1624～1626)に</w:t>
      </w:r>
    </w:p>
    <w:p w:rsidR="007735A8" w:rsidRDefault="007735A8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年寄宮本伝</w:t>
      </w:r>
      <w:r w:rsidR="00455BE7">
        <w:rPr>
          <w:rFonts w:ascii="ＭＳ 明朝" w:eastAsia="ＭＳ 明朝" w:hAnsi="ＭＳ 明朝" w:cs="ＭＳ 明朝" w:hint="eastAsia"/>
          <w:szCs w:val="21"/>
        </w:rPr>
        <w:t>左衛門が亡父伝太夫道意の供養のために寄進したものだが、間もなく損傷したため、延宝５年(1677)、回船の船持衆が海上安穏祈願のため寄進した。冶工は神光寺、極楽寺の鐘を鋳た堺の</w:t>
      </w:r>
      <w:r w:rsidR="00455BE7" w:rsidRPr="00AA4112">
        <w:rPr>
          <w:rFonts w:ascii="ＭＳ 明朝" w:eastAsia="ＭＳ 明朝" w:hAnsi="ＭＳ 明朝" w:cs="ＭＳ 明朝" w:hint="eastAsia"/>
          <w:color w:val="FF0000"/>
          <w:szCs w:val="21"/>
        </w:rPr>
        <w:t>菊波</w:t>
      </w:r>
      <w:r w:rsidR="005347BE" w:rsidRPr="00AA4112">
        <w:rPr>
          <w:rFonts w:ascii="ＭＳ 明朝" w:eastAsia="ＭＳ 明朝" w:hAnsi="ＭＳ 明朝" w:cs="ＭＳ 明朝" w:hint="eastAsia"/>
          <w:color w:val="FF0000"/>
          <w:szCs w:val="21"/>
        </w:rPr>
        <w:t>出雲藤原家次</w:t>
      </w:r>
      <w:r w:rsidR="005347BE">
        <w:rPr>
          <w:rFonts w:ascii="ＭＳ 明朝" w:eastAsia="ＭＳ 明朝" w:hAnsi="ＭＳ 明朝" w:cs="ＭＳ 明朝" w:hint="eastAsia"/>
          <w:szCs w:val="21"/>
        </w:rPr>
        <w:t>であり、銘は高野山竜光院の</w:t>
      </w:r>
      <w:r w:rsidR="005347BE" w:rsidRPr="00AA4112">
        <w:rPr>
          <w:rFonts w:ascii="ＭＳ 明朝" w:eastAsia="ＭＳ 明朝" w:hAnsi="ＭＳ 明朝" w:cs="ＭＳ 明朝" w:hint="eastAsia"/>
          <w:color w:val="FF0000"/>
          <w:szCs w:val="21"/>
        </w:rPr>
        <w:t>宥算</w:t>
      </w:r>
      <w:r w:rsidR="005347BE">
        <w:rPr>
          <w:rFonts w:ascii="ＭＳ 明朝" w:eastAsia="ＭＳ 明朝" w:hAnsi="ＭＳ 明朝" w:cs="ＭＳ 明朝" w:hint="eastAsia"/>
          <w:szCs w:val="21"/>
        </w:rPr>
        <w:t>である。</w:t>
      </w:r>
    </w:p>
    <w:p w:rsidR="005347BE" w:rsidRDefault="005347BE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庫裏の玄関の上にある彫刻は</w:t>
      </w:r>
      <w:r w:rsidR="00833910">
        <w:rPr>
          <w:rFonts w:ascii="ＭＳ 明朝" w:eastAsia="ＭＳ 明朝" w:hAnsi="ＭＳ 明朝" w:cs="ＭＳ 明朝" w:hint="eastAsia"/>
          <w:color w:val="FF0000"/>
          <w:szCs w:val="21"/>
        </w:rPr>
        <w:t>北山助四郎</w:t>
      </w:r>
      <w:r w:rsidRPr="00AA4112">
        <w:rPr>
          <w:rFonts w:ascii="ＭＳ 明朝" w:eastAsia="ＭＳ 明朝" w:hAnsi="ＭＳ 明朝" w:cs="ＭＳ 明朝" w:hint="eastAsia"/>
          <w:szCs w:val="21"/>
        </w:rPr>
        <w:t>作</w:t>
      </w:r>
      <w:r>
        <w:rPr>
          <w:rFonts w:ascii="ＭＳ 明朝" w:eastAsia="ＭＳ 明朝" w:hAnsi="ＭＳ 明朝" w:cs="ＭＳ 明朝" w:hint="eastAsia"/>
          <w:szCs w:val="21"/>
        </w:rPr>
        <w:t>といわれ、見事な彫り物である。</w:t>
      </w:r>
    </w:p>
    <w:p w:rsidR="005347BE" w:rsidRDefault="005347BE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また奥の院にはくぐり不動(磨崖仏)もある。</w:t>
      </w:r>
    </w:p>
    <w:p w:rsidR="005347BE" w:rsidRDefault="005347BE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文化財には「聖観世音菩薩」の他、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線刻十一面観音</w:t>
      </w:r>
      <w:r w:rsidRPr="0012743E">
        <w:rPr>
          <w:rFonts w:ascii="ＭＳ 明朝" w:eastAsia="ＭＳ 明朝" w:hAnsi="ＭＳ 明朝" w:cs="ＭＳ 明朝" w:hint="eastAsia"/>
          <w:color w:val="FF0000"/>
          <w:szCs w:val="21"/>
        </w:rPr>
        <w:t>鏡象、懸仏、梵鐘、大般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若経600巻</w:t>
      </w:r>
      <w:r>
        <w:rPr>
          <w:rFonts w:ascii="ＭＳ 明朝" w:eastAsia="ＭＳ 明朝" w:hAnsi="ＭＳ 明朝" w:cs="ＭＳ 明朝" w:hint="eastAsia"/>
          <w:szCs w:val="21"/>
        </w:rPr>
        <w:t>など多数が指定されている。</w:t>
      </w:r>
    </w:p>
    <w:p w:rsidR="002F22FE" w:rsidRDefault="005347BE" w:rsidP="00A5017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なお理源大師ら、讃岐の大師は５人いるがこれを</w:t>
      </w:r>
      <w:r w:rsidRPr="00AA4112">
        <w:rPr>
          <w:rFonts w:ascii="ＭＳ 明朝" w:eastAsia="ＭＳ 明朝" w:hAnsi="ＭＳ 明朝" w:cs="ＭＳ 明朝" w:hint="eastAsia"/>
          <w:color w:val="FF0000"/>
          <w:szCs w:val="21"/>
        </w:rPr>
        <w:t>讃岐の５大師</w:t>
      </w:r>
      <w:r>
        <w:rPr>
          <w:rFonts w:ascii="ＭＳ 明朝" w:eastAsia="ＭＳ 明朝" w:hAnsi="ＭＳ 明朝" w:cs="ＭＳ 明朝" w:hint="eastAsia"/>
          <w:szCs w:val="21"/>
        </w:rPr>
        <w:t>と呼ぶ。他に</w:t>
      </w:r>
      <w:r w:rsidR="00AA4112">
        <w:rPr>
          <w:rFonts w:ascii="ＭＳ 明朝" w:eastAsia="ＭＳ 明朝" w:hAnsi="ＭＳ 明朝" w:cs="ＭＳ 明朝" w:hint="eastAsia"/>
          <w:szCs w:val="21"/>
        </w:rPr>
        <w:t>弘法大師、道興大師、法光大師、智</w:t>
      </w:r>
      <w:r w:rsidR="00AA4112">
        <w:rPr>
          <w:rFonts w:asciiTheme="minorEastAsia" w:hAnsiTheme="minorEastAsia" w:cs="PMingLiU" w:hint="eastAsia"/>
          <w:szCs w:val="21"/>
        </w:rPr>
        <w:t>証大師がいる。</w:t>
      </w:r>
    </w:p>
    <w:p w:rsidR="002F22FE" w:rsidRDefault="002F22FE" w:rsidP="002F22FE">
      <w:pPr>
        <w:rPr>
          <w:rFonts w:ascii="ＭＳ 明朝" w:eastAsia="ＭＳ 明朝" w:hAnsi="ＭＳ 明朝" w:cs="ＭＳ 明朝"/>
          <w:szCs w:val="21"/>
        </w:rPr>
      </w:pPr>
    </w:p>
    <w:p w:rsidR="002F22FE" w:rsidRDefault="002F22FE" w:rsidP="002F22FE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82550</wp:posOffset>
            </wp:positionV>
            <wp:extent cx="2524125" cy="1895475"/>
            <wp:effectExtent l="19050" t="0" r="9525" b="0"/>
            <wp:wrapSquare wrapText="bothSides"/>
            <wp:docPr id="1" name="図 0" descr="37番IMG_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番IMG_09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cs="ＭＳ 明朝" w:hint="eastAsia"/>
          <w:noProof/>
          <w:szCs w:val="21"/>
        </w:rPr>
        <w:drawing>
          <wp:inline distT="0" distB="0" distL="0" distR="0">
            <wp:extent cx="2438400" cy="1895475"/>
            <wp:effectExtent l="19050" t="0" r="0" b="0"/>
            <wp:docPr id="2" name="図 1" descr="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509" cy="189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/>
          <w:szCs w:val="21"/>
        </w:rPr>
        <w:br w:type="textWrapping" w:clear="all"/>
      </w:r>
    </w:p>
    <w:p w:rsidR="005347BE" w:rsidRPr="002F22FE" w:rsidRDefault="002F22FE" w:rsidP="002F22FE">
      <w:pPr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夏祭り（7月第３日曜日）</w:t>
      </w:r>
    </w:p>
    <w:sectPr w:rsidR="005347BE" w:rsidRPr="002F22FE" w:rsidSect="00EB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97" w:rsidRDefault="009F0297" w:rsidP="0012743E">
      <w:r>
        <w:separator/>
      </w:r>
    </w:p>
  </w:endnote>
  <w:endnote w:type="continuationSeparator" w:id="0">
    <w:p w:rsidR="009F0297" w:rsidRDefault="009F0297" w:rsidP="0012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97" w:rsidRDefault="009F0297" w:rsidP="0012743E">
      <w:r>
        <w:separator/>
      </w:r>
    </w:p>
  </w:footnote>
  <w:footnote w:type="continuationSeparator" w:id="0">
    <w:p w:rsidR="009F0297" w:rsidRDefault="009F0297" w:rsidP="00127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17B"/>
    <w:rsid w:val="000D0918"/>
    <w:rsid w:val="0012743E"/>
    <w:rsid w:val="0014438A"/>
    <w:rsid w:val="00235705"/>
    <w:rsid w:val="002F22FE"/>
    <w:rsid w:val="00455BE7"/>
    <w:rsid w:val="004840B6"/>
    <w:rsid w:val="004A636E"/>
    <w:rsid w:val="005347BE"/>
    <w:rsid w:val="007735A8"/>
    <w:rsid w:val="00833910"/>
    <w:rsid w:val="008A3A36"/>
    <w:rsid w:val="008B5CED"/>
    <w:rsid w:val="0090146C"/>
    <w:rsid w:val="00997EFD"/>
    <w:rsid w:val="009B0A7C"/>
    <w:rsid w:val="009F0297"/>
    <w:rsid w:val="00A5017B"/>
    <w:rsid w:val="00AA4112"/>
    <w:rsid w:val="00B11FF3"/>
    <w:rsid w:val="00BF0965"/>
    <w:rsid w:val="00C331A3"/>
    <w:rsid w:val="00C37AA8"/>
    <w:rsid w:val="00D10AAA"/>
    <w:rsid w:val="00EB2469"/>
    <w:rsid w:val="00EB5E0E"/>
    <w:rsid w:val="00F5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743E"/>
  </w:style>
  <w:style w:type="paragraph" w:styleId="a5">
    <w:name w:val="footer"/>
    <w:basedOn w:val="a"/>
    <w:link w:val="a6"/>
    <w:uiPriority w:val="99"/>
    <w:semiHidden/>
    <w:unhideWhenUsed/>
    <w:rsid w:val="00127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743E"/>
  </w:style>
  <w:style w:type="paragraph" w:styleId="a7">
    <w:name w:val="Balloon Text"/>
    <w:basedOn w:val="a"/>
    <w:link w:val="a8"/>
    <w:uiPriority w:val="99"/>
    <w:semiHidden/>
    <w:unhideWhenUsed/>
    <w:rsid w:val="002F2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2017-08-07T02:29:00Z</dcterms:created>
  <dcterms:modified xsi:type="dcterms:W3CDTF">2017-08-07T02:29:00Z</dcterms:modified>
</cp:coreProperties>
</file>